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2-6620</w:t>
      </w:r>
      <w:r>
        <w:rPr>
          <w:rFonts w:ascii="Times New Roman" w:eastAsia="Times New Roman" w:hAnsi="Times New Roman" w:cs="Times New Roman"/>
        </w:rPr>
        <w:t>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11 ноябр</w:t>
      </w:r>
      <w:r>
        <w:rPr>
          <w:rFonts w:ascii="Times New Roman" w:eastAsia="Times New Roman" w:hAnsi="Times New Roman" w:cs="Times New Roman"/>
          <w:sz w:val="26"/>
          <w:szCs w:val="26"/>
        </w:rPr>
        <w:t>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Сургута к </w:t>
      </w:r>
      <w:r>
        <w:rPr>
          <w:rFonts w:ascii="Times New Roman" w:eastAsia="Times New Roman" w:hAnsi="Times New Roman" w:cs="Times New Roman"/>
          <w:sz w:val="26"/>
          <w:szCs w:val="26"/>
        </w:rPr>
        <w:t>Худавердиеву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Ялчыну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Нахыш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6"/>
          <w:szCs w:val="26"/>
        </w:rPr>
        <w:t>Худавердиеву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Ялчыну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Нахыш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удавердиева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Ялчына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Нахыш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Администрации города Сургута,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20rplc-1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по договору арендной платы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пользование 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емельным участком </w:t>
      </w:r>
      <w:r>
        <w:rPr>
          <w:rFonts w:ascii="Times New Roman" w:eastAsia="Times New Roman" w:hAnsi="Times New Roman" w:cs="Times New Roman"/>
          <w:sz w:val="26"/>
          <w:szCs w:val="26"/>
        </w:rPr>
        <w:t>с множественностью лиц на стороне арендатора от 17.11.2014 № 639 за период с 01.04.2023 по 30.06.2024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сумме 22 533 рубля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пени за просрочку внесения арендных платежей в сроки, установленные договором аренды земельного участка в размере 5 282 рубля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период с 01.06.2023 по 30.07.2024, а всего взыскать 27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816 (двадцать семь тысяч восемьсот шестнадцать) рублей 22 копейки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Худавердиева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Я.Н.о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доход местного бюджета расходы по уплате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4 000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«_____» ______________ 2024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2-6620</w:t>
      </w:r>
      <w:r>
        <w:rPr>
          <w:rFonts w:ascii="Times New Roman" w:eastAsia="Times New Roman" w:hAnsi="Times New Roman" w:cs="Times New Roman"/>
          <w:sz w:val="20"/>
          <w:szCs w:val="20"/>
        </w:rPr>
        <w:t>-2602/2024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Т.И. </w:t>
      </w:r>
      <w:r>
        <w:rPr>
          <w:rFonts w:ascii="Times New Roman" w:eastAsia="Times New Roman" w:hAnsi="Times New Roman" w:cs="Times New Roman"/>
          <w:sz w:val="20"/>
          <w:szCs w:val="20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PhoneNumbergrp-20rplc-13">
    <w:name w:val="cat-PhoneNumber grp-2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